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EF5D" w14:textId="77777777" w:rsidR="00161A0A" w:rsidRDefault="00161A0A" w:rsidP="00C9272C">
      <w:pPr>
        <w:pStyle w:val="Heading2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</w:p>
    <w:p w14:paraId="52A026B1" w14:textId="5BC55859" w:rsidR="00017BB3" w:rsidRDefault="00017BB3" w:rsidP="00017BB3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  <w:r w:rsidRPr="00D62C70">
        <w:rPr>
          <w:rFonts w:ascii="Times New Roman" w:hAnsi="Times New Roman" w:cs="Times New Roman"/>
          <w:b/>
          <w:bCs/>
          <w:i/>
          <w:iCs/>
        </w:rPr>
        <w:t>Tax and Business Alert</w:t>
      </w:r>
      <w:r w:rsidRPr="00D62C70">
        <w:rPr>
          <w:rFonts w:ascii="Times New Roman" w:hAnsi="Times New Roman" w:cs="Times New Roman"/>
          <w:b/>
          <w:bCs/>
        </w:rPr>
        <w:t xml:space="preserve"> – </w:t>
      </w:r>
      <w:r w:rsidR="0093744E">
        <w:rPr>
          <w:rFonts w:ascii="Times New Roman" w:hAnsi="Times New Roman" w:cs="Times New Roman"/>
          <w:b/>
          <w:bCs/>
        </w:rPr>
        <w:t>April</w:t>
      </w:r>
      <w:r w:rsidRPr="00D62C7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</w:t>
      </w:r>
      <w:r w:rsidRPr="00D62C70">
        <w:rPr>
          <w:rFonts w:ascii="Times New Roman" w:hAnsi="Times New Roman" w:cs="Times New Roman"/>
          <w:b/>
          <w:bCs/>
        </w:rPr>
        <w:t>24</w:t>
      </w:r>
    </w:p>
    <w:p w14:paraId="39798EB9" w14:textId="57C74077" w:rsidR="00D61D11" w:rsidRPr="00D62C70" w:rsidRDefault="00D61D11" w:rsidP="00017BB3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480 words</w:t>
      </w:r>
    </w:p>
    <w:p w14:paraId="4027649B" w14:textId="7733DC17" w:rsidR="00161A0A" w:rsidRDefault="00161A0A" w:rsidP="00C9272C">
      <w:pPr>
        <w:pStyle w:val="Heading2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</w:p>
    <w:p w14:paraId="15C3739A" w14:textId="1740E55A" w:rsidR="00B14186" w:rsidRDefault="00B14186" w:rsidP="00C9272C">
      <w:pPr>
        <w:pStyle w:val="Heading2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14186">
        <w:rPr>
          <w:rFonts w:ascii="Times New Roman" w:eastAsia="Times New Roman" w:hAnsi="Times New Roman" w:cs="Times New Roman"/>
          <w:sz w:val="24"/>
          <w:szCs w:val="24"/>
        </w:rPr>
        <w:t>Abstract: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61F07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Businesses shut down for many reasons, including the owner’s retirement, an expired lease, staffing shortages, partner conflicts and increased supply costs. </w:t>
      </w:r>
      <w:r w:rsidR="006A318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Closing a business means taking care of various tax obligations that must be met.  </w:t>
      </w:r>
      <w:r w:rsidR="00F333A6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This article provides a rundown. </w:t>
      </w:r>
    </w:p>
    <w:p w14:paraId="77728659" w14:textId="77777777" w:rsidR="00B14186" w:rsidRPr="00053B1B" w:rsidRDefault="00B14186" w:rsidP="00C9272C">
      <w:pPr>
        <w:pStyle w:val="Heading2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593F1383" w14:textId="424B63F4" w:rsidR="00C9272C" w:rsidRPr="00C9272C" w:rsidRDefault="00C9272C" w:rsidP="00C9272C">
      <w:pPr>
        <w:pStyle w:val="Heading2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Is your business closing? Here are your final t</w:t>
      </w:r>
      <w:r w:rsidRPr="00C9272C">
        <w:rPr>
          <w:rFonts w:ascii="Times New Roman" w:eastAsia="Times New Roman" w:hAnsi="Times New Roman" w:cs="Times New Roman"/>
          <w:sz w:val="28"/>
          <w:szCs w:val="28"/>
        </w:rPr>
        <w:t>ax responsibilities</w:t>
      </w:r>
    </w:p>
    <w:p w14:paraId="07AA8DDC" w14:textId="73063526" w:rsidR="000351A6" w:rsidRPr="00CB0903" w:rsidRDefault="00895859" w:rsidP="00C9272C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CB0903">
        <w:rPr>
          <w:rFonts w:ascii="Times New Roman" w:hAnsi="Times New Roman" w:cs="Times New Roman"/>
          <w:sz w:val="24"/>
          <w:szCs w:val="24"/>
        </w:rPr>
        <w:t>B</w:t>
      </w:r>
      <w:r w:rsidR="00C9272C" w:rsidRPr="00CB0903">
        <w:rPr>
          <w:rFonts w:ascii="Times New Roman" w:hAnsi="Times New Roman" w:cs="Times New Roman"/>
          <w:sz w:val="24"/>
          <w:szCs w:val="24"/>
        </w:rPr>
        <w:t>usinesses shut down</w:t>
      </w:r>
      <w:r w:rsidRPr="00CB0903">
        <w:rPr>
          <w:rFonts w:ascii="Times New Roman" w:hAnsi="Times New Roman" w:cs="Times New Roman"/>
          <w:sz w:val="24"/>
          <w:szCs w:val="24"/>
        </w:rPr>
        <w:t xml:space="preserve"> for many reasons</w:t>
      </w:r>
      <w:r w:rsidR="00C9272C" w:rsidRPr="00CB0903">
        <w:rPr>
          <w:rFonts w:ascii="Times New Roman" w:hAnsi="Times New Roman" w:cs="Times New Roman"/>
          <w:sz w:val="24"/>
          <w:szCs w:val="24"/>
        </w:rPr>
        <w:t>.</w:t>
      </w:r>
      <w:r w:rsidRPr="00CB0903">
        <w:rPr>
          <w:rFonts w:ascii="Times New Roman" w:hAnsi="Times New Roman" w:cs="Times New Roman"/>
          <w:sz w:val="24"/>
          <w:szCs w:val="24"/>
        </w:rPr>
        <w:t xml:space="preserve"> </w:t>
      </w:r>
      <w:r w:rsidR="001E7610">
        <w:rPr>
          <w:rFonts w:ascii="Times New Roman" w:hAnsi="Times New Roman" w:cs="Times New Roman"/>
          <w:sz w:val="24"/>
          <w:szCs w:val="24"/>
        </w:rPr>
        <w:t xml:space="preserve">Here are </w:t>
      </w:r>
      <w:r w:rsidR="00033C0C">
        <w:rPr>
          <w:rFonts w:ascii="Times New Roman" w:hAnsi="Times New Roman" w:cs="Times New Roman"/>
          <w:sz w:val="24"/>
          <w:szCs w:val="24"/>
        </w:rPr>
        <w:t xml:space="preserve">just </w:t>
      </w:r>
      <w:r w:rsidR="001E7610">
        <w:rPr>
          <w:rFonts w:ascii="Times New Roman" w:hAnsi="Times New Roman" w:cs="Times New Roman"/>
          <w:sz w:val="24"/>
          <w:szCs w:val="24"/>
        </w:rPr>
        <w:t>a few:</w:t>
      </w:r>
    </w:p>
    <w:p w14:paraId="3C4D8363" w14:textId="281632A6" w:rsidR="000351A6" w:rsidRPr="00CB0903" w:rsidRDefault="000351A6" w:rsidP="000351A6">
      <w:pPr>
        <w:pStyle w:val="NormalWeb"/>
        <w:numPr>
          <w:ilvl w:val="0"/>
          <w:numId w:val="1"/>
        </w:num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CB0903">
        <w:rPr>
          <w:rFonts w:ascii="Times New Roman" w:hAnsi="Times New Roman" w:cs="Times New Roman"/>
          <w:sz w:val="24"/>
          <w:szCs w:val="24"/>
        </w:rPr>
        <w:t>An owner</w:t>
      </w:r>
      <w:r w:rsidR="00033C0C">
        <w:rPr>
          <w:rFonts w:ascii="Times New Roman" w:hAnsi="Times New Roman" w:cs="Times New Roman"/>
          <w:sz w:val="24"/>
          <w:szCs w:val="24"/>
        </w:rPr>
        <w:t>’s</w:t>
      </w:r>
      <w:r w:rsidRPr="00CB0903">
        <w:rPr>
          <w:rFonts w:ascii="Times New Roman" w:hAnsi="Times New Roman" w:cs="Times New Roman"/>
          <w:sz w:val="24"/>
          <w:szCs w:val="24"/>
        </w:rPr>
        <w:t xml:space="preserve"> retirement,</w:t>
      </w:r>
    </w:p>
    <w:p w14:paraId="48B60AF5" w14:textId="6467B978" w:rsidR="000351A6" w:rsidRPr="00CB0903" w:rsidRDefault="000351A6" w:rsidP="000351A6">
      <w:pPr>
        <w:pStyle w:val="NormalWeb"/>
        <w:numPr>
          <w:ilvl w:val="0"/>
          <w:numId w:val="1"/>
        </w:num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CB0903">
        <w:rPr>
          <w:rFonts w:ascii="Times New Roman" w:hAnsi="Times New Roman" w:cs="Times New Roman"/>
          <w:sz w:val="24"/>
          <w:szCs w:val="24"/>
        </w:rPr>
        <w:t>A lease expiration,</w:t>
      </w:r>
    </w:p>
    <w:p w14:paraId="2E8EA98F" w14:textId="7A4313F2" w:rsidR="000351A6" w:rsidRPr="00CB0903" w:rsidRDefault="000351A6" w:rsidP="000351A6">
      <w:pPr>
        <w:pStyle w:val="NormalWeb"/>
        <w:numPr>
          <w:ilvl w:val="0"/>
          <w:numId w:val="1"/>
        </w:num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CB0903">
        <w:rPr>
          <w:rFonts w:ascii="Times New Roman" w:hAnsi="Times New Roman" w:cs="Times New Roman"/>
          <w:sz w:val="24"/>
          <w:szCs w:val="24"/>
        </w:rPr>
        <w:t>Staffing shortages,</w:t>
      </w:r>
    </w:p>
    <w:p w14:paraId="2AEFF75D" w14:textId="5DEC9E8E" w:rsidR="000351A6" w:rsidRPr="00CB0903" w:rsidRDefault="000351A6" w:rsidP="000351A6">
      <w:pPr>
        <w:pStyle w:val="NormalWeb"/>
        <w:numPr>
          <w:ilvl w:val="0"/>
          <w:numId w:val="1"/>
        </w:num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CB0903">
        <w:rPr>
          <w:rFonts w:ascii="Times New Roman" w:hAnsi="Times New Roman" w:cs="Times New Roman"/>
          <w:sz w:val="24"/>
          <w:szCs w:val="24"/>
        </w:rPr>
        <w:t>Partner conflicts, and</w:t>
      </w:r>
    </w:p>
    <w:p w14:paraId="218F9A79" w14:textId="77777777" w:rsidR="000351A6" w:rsidRPr="00CB0903" w:rsidRDefault="000351A6" w:rsidP="000351A6">
      <w:pPr>
        <w:pStyle w:val="NormalWeb"/>
        <w:numPr>
          <w:ilvl w:val="0"/>
          <w:numId w:val="1"/>
        </w:num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CB0903">
        <w:rPr>
          <w:rFonts w:ascii="Times New Roman" w:hAnsi="Times New Roman" w:cs="Times New Roman"/>
          <w:sz w:val="24"/>
          <w:szCs w:val="24"/>
        </w:rPr>
        <w:t>Increased supply costs.</w:t>
      </w:r>
    </w:p>
    <w:p w14:paraId="197C5ED7" w14:textId="71F67B2D" w:rsidR="00C9272C" w:rsidRPr="00CB0903" w:rsidRDefault="00C9272C" w:rsidP="0086596B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CB0903">
        <w:rPr>
          <w:rFonts w:ascii="Times New Roman" w:hAnsi="Times New Roman" w:cs="Times New Roman"/>
          <w:sz w:val="24"/>
          <w:szCs w:val="24"/>
        </w:rPr>
        <w:t xml:space="preserve">If </w:t>
      </w:r>
      <w:r w:rsidR="00CB0903" w:rsidRPr="00CB0903">
        <w:rPr>
          <w:rFonts w:ascii="Times New Roman" w:hAnsi="Times New Roman" w:cs="Times New Roman"/>
          <w:sz w:val="24"/>
          <w:szCs w:val="24"/>
        </w:rPr>
        <w:t>you’ve decided to close your business</w:t>
      </w:r>
      <w:r w:rsidRPr="00CB0903">
        <w:rPr>
          <w:rFonts w:ascii="Times New Roman" w:hAnsi="Times New Roman" w:cs="Times New Roman"/>
          <w:sz w:val="24"/>
          <w:szCs w:val="24"/>
        </w:rPr>
        <w:t xml:space="preserve">, </w:t>
      </w:r>
      <w:r w:rsidR="00AE098C">
        <w:rPr>
          <w:rFonts w:ascii="Times New Roman" w:hAnsi="Times New Roman" w:cs="Times New Roman"/>
          <w:sz w:val="24"/>
          <w:szCs w:val="24"/>
        </w:rPr>
        <w:t>you might need assistance</w:t>
      </w:r>
      <w:r w:rsidR="00E4379A">
        <w:rPr>
          <w:rFonts w:ascii="Times New Roman" w:hAnsi="Times New Roman" w:cs="Times New Roman"/>
          <w:sz w:val="24"/>
          <w:szCs w:val="24"/>
        </w:rPr>
        <w:t xml:space="preserve"> with some steps in the process</w:t>
      </w:r>
      <w:r w:rsidR="00AE098C">
        <w:rPr>
          <w:rFonts w:ascii="Times New Roman" w:hAnsi="Times New Roman" w:cs="Times New Roman"/>
          <w:sz w:val="24"/>
          <w:szCs w:val="24"/>
        </w:rPr>
        <w:t>,</w:t>
      </w:r>
      <w:r w:rsidR="00803FAD">
        <w:rPr>
          <w:rFonts w:ascii="Times New Roman" w:hAnsi="Times New Roman" w:cs="Times New Roman"/>
          <w:sz w:val="24"/>
          <w:szCs w:val="24"/>
        </w:rPr>
        <w:t xml:space="preserve"> including</w:t>
      </w:r>
      <w:r w:rsidR="001E1538">
        <w:rPr>
          <w:rFonts w:ascii="Times New Roman" w:hAnsi="Times New Roman" w:cs="Times New Roman"/>
          <w:sz w:val="24"/>
          <w:szCs w:val="24"/>
        </w:rPr>
        <w:t xml:space="preserve"> </w:t>
      </w:r>
      <w:r w:rsidR="00E4379A">
        <w:rPr>
          <w:rFonts w:ascii="Times New Roman" w:hAnsi="Times New Roman" w:cs="Times New Roman"/>
          <w:sz w:val="24"/>
          <w:szCs w:val="24"/>
        </w:rPr>
        <w:t>handling</w:t>
      </w:r>
      <w:r w:rsidRPr="00CB0903">
        <w:rPr>
          <w:rFonts w:ascii="Times New Roman" w:hAnsi="Times New Roman" w:cs="Times New Roman"/>
          <w:sz w:val="24"/>
          <w:szCs w:val="24"/>
        </w:rPr>
        <w:t xml:space="preserve"> various tax obligations</w:t>
      </w:r>
      <w:r w:rsidR="000A2EB4">
        <w:rPr>
          <w:rFonts w:ascii="Times New Roman" w:hAnsi="Times New Roman" w:cs="Times New Roman"/>
          <w:sz w:val="24"/>
          <w:szCs w:val="24"/>
        </w:rPr>
        <w:t>.</w:t>
      </w:r>
      <w:r w:rsidR="00926BC0">
        <w:rPr>
          <w:rFonts w:ascii="Times New Roman" w:hAnsi="Times New Roman" w:cs="Times New Roman"/>
          <w:sz w:val="24"/>
          <w:szCs w:val="24"/>
        </w:rPr>
        <w:t xml:space="preserve"> For example, a final income tax return and related forms must be filed </w:t>
      </w:r>
      <w:r w:rsidR="0086596B">
        <w:rPr>
          <w:rFonts w:ascii="Times New Roman" w:hAnsi="Times New Roman" w:cs="Times New Roman"/>
          <w:sz w:val="24"/>
          <w:szCs w:val="24"/>
        </w:rPr>
        <w:t>for the year of clos</w:t>
      </w:r>
      <w:r w:rsidR="00356C2A">
        <w:rPr>
          <w:rFonts w:ascii="Times New Roman" w:hAnsi="Times New Roman" w:cs="Times New Roman"/>
          <w:sz w:val="24"/>
          <w:szCs w:val="24"/>
        </w:rPr>
        <w:t>ing.</w:t>
      </w:r>
      <w:r w:rsidR="0086596B">
        <w:rPr>
          <w:rFonts w:ascii="Times New Roman" w:hAnsi="Times New Roman" w:cs="Times New Roman"/>
          <w:sz w:val="24"/>
          <w:szCs w:val="24"/>
        </w:rPr>
        <w:t xml:space="preserve"> The </w:t>
      </w:r>
      <w:r w:rsidR="002B0EF0">
        <w:rPr>
          <w:rFonts w:ascii="Times New Roman" w:hAnsi="Times New Roman" w:cs="Times New Roman"/>
          <w:sz w:val="24"/>
          <w:szCs w:val="24"/>
        </w:rPr>
        <w:t xml:space="preserve">correct </w:t>
      </w:r>
      <w:r w:rsidR="0086596B">
        <w:rPr>
          <w:rFonts w:ascii="Times New Roman" w:hAnsi="Times New Roman" w:cs="Times New Roman"/>
          <w:sz w:val="24"/>
          <w:szCs w:val="24"/>
        </w:rPr>
        <w:t xml:space="preserve">return to file depends on the type of business. Here’s a rundown of the requirements.  </w:t>
      </w:r>
    </w:p>
    <w:p w14:paraId="534F2BCE" w14:textId="17E07139" w:rsidR="00C9272C" w:rsidRPr="00CB0903" w:rsidRDefault="00C9272C" w:rsidP="00C9272C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CB0903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 xml:space="preserve">Sole </w:t>
      </w:r>
      <w:r w:rsidR="00E4379A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p</w:t>
      </w:r>
      <w:r w:rsidRPr="00CB0903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roprietorships.</w:t>
      </w:r>
      <w:r w:rsidRPr="00CB0903">
        <w:rPr>
          <w:rFonts w:ascii="Times New Roman" w:hAnsi="Times New Roman" w:cs="Times New Roman"/>
          <w:sz w:val="24"/>
          <w:szCs w:val="24"/>
        </w:rPr>
        <w:t xml:space="preserve"> </w:t>
      </w:r>
      <w:r w:rsidR="00F6052E">
        <w:rPr>
          <w:rFonts w:ascii="Times New Roman" w:hAnsi="Times New Roman" w:cs="Times New Roman"/>
          <w:sz w:val="24"/>
          <w:szCs w:val="24"/>
        </w:rPr>
        <w:t>You must f</w:t>
      </w:r>
      <w:r w:rsidR="00F7452B">
        <w:rPr>
          <w:rFonts w:ascii="Times New Roman" w:hAnsi="Times New Roman" w:cs="Times New Roman"/>
          <w:sz w:val="24"/>
          <w:szCs w:val="24"/>
        </w:rPr>
        <w:t>ile the usual</w:t>
      </w:r>
      <w:r w:rsidRPr="00CB0903">
        <w:rPr>
          <w:rFonts w:ascii="Times New Roman" w:hAnsi="Times New Roman" w:cs="Times New Roman"/>
          <w:sz w:val="24"/>
          <w:szCs w:val="24"/>
        </w:rPr>
        <w:t xml:space="preserve"> Schedule C, “Profit or Loss from Business,” with your individual return for the year </w:t>
      </w:r>
      <w:r w:rsidR="00D16A3D">
        <w:rPr>
          <w:rFonts w:ascii="Times New Roman" w:hAnsi="Times New Roman" w:cs="Times New Roman"/>
          <w:sz w:val="24"/>
          <w:szCs w:val="24"/>
        </w:rPr>
        <w:t>of clos</w:t>
      </w:r>
      <w:r w:rsidR="002F00FA">
        <w:rPr>
          <w:rFonts w:ascii="Times New Roman" w:hAnsi="Times New Roman" w:cs="Times New Roman"/>
          <w:sz w:val="24"/>
          <w:szCs w:val="24"/>
        </w:rPr>
        <w:t>ing</w:t>
      </w:r>
      <w:r w:rsidR="00D16A3D">
        <w:rPr>
          <w:rFonts w:ascii="Times New Roman" w:hAnsi="Times New Roman" w:cs="Times New Roman"/>
          <w:sz w:val="24"/>
          <w:szCs w:val="24"/>
        </w:rPr>
        <w:t>.</w:t>
      </w:r>
      <w:r w:rsidRPr="00CB0903">
        <w:rPr>
          <w:rFonts w:ascii="Times New Roman" w:hAnsi="Times New Roman" w:cs="Times New Roman"/>
          <w:sz w:val="24"/>
          <w:szCs w:val="24"/>
        </w:rPr>
        <w:t xml:space="preserve"> You may also need to report self-employment tax. </w:t>
      </w:r>
    </w:p>
    <w:p w14:paraId="1F50658A" w14:textId="1864658F" w:rsidR="00C9272C" w:rsidRPr="00CB0903" w:rsidRDefault="00C9272C" w:rsidP="00C9272C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CB0903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Partnerships.</w:t>
      </w:r>
      <w:r w:rsidRPr="00CB0903">
        <w:rPr>
          <w:rFonts w:ascii="Times New Roman" w:hAnsi="Times New Roman" w:cs="Times New Roman"/>
          <w:sz w:val="24"/>
          <w:szCs w:val="24"/>
        </w:rPr>
        <w:t xml:space="preserve"> A partnership must file Form 1065, “U.S. Return of Partnership Income,” for the year</w:t>
      </w:r>
      <w:r w:rsidR="00D16A3D">
        <w:rPr>
          <w:rFonts w:ascii="Times New Roman" w:hAnsi="Times New Roman" w:cs="Times New Roman"/>
          <w:sz w:val="24"/>
          <w:szCs w:val="24"/>
        </w:rPr>
        <w:t xml:space="preserve"> of clos</w:t>
      </w:r>
      <w:r w:rsidR="002F00FA">
        <w:rPr>
          <w:rFonts w:ascii="Times New Roman" w:hAnsi="Times New Roman" w:cs="Times New Roman"/>
          <w:sz w:val="24"/>
          <w:szCs w:val="24"/>
        </w:rPr>
        <w:t>ing</w:t>
      </w:r>
      <w:r w:rsidR="00790520">
        <w:rPr>
          <w:rFonts w:ascii="Times New Roman" w:hAnsi="Times New Roman" w:cs="Times New Roman"/>
          <w:sz w:val="24"/>
          <w:szCs w:val="24"/>
        </w:rPr>
        <w:t xml:space="preserve"> and</w:t>
      </w:r>
      <w:r w:rsidRPr="00CB0903">
        <w:rPr>
          <w:rFonts w:ascii="Times New Roman" w:hAnsi="Times New Roman" w:cs="Times New Roman"/>
          <w:sz w:val="24"/>
          <w:szCs w:val="24"/>
        </w:rPr>
        <w:t xml:space="preserve"> report capital gains and losses on Schedule D. Indicate that this is the final return and do the same on Schedules K-1, “Partner’s Share of Income, Deductions, Credits, </w:t>
      </w:r>
      <w:r w:rsidR="00E4379A">
        <w:rPr>
          <w:rFonts w:ascii="Times New Roman" w:hAnsi="Times New Roman" w:cs="Times New Roman"/>
          <w:sz w:val="24"/>
          <w:szCs w:val="24"/>
        </w:rPr>
        <w:t>e</w:t>
      </w:r>
      <w:r w:rsidRPr="00CB0903">
        <w:rPr>
          <w:rFonts w:ascii="Times New Roman" w:hAnsi="Times New Roman" w:cs="Times New Roman"/>
          <w:sz w:val="24"/>
          <w:szCs w:val="24"/>
        </w:rPr>
        <w:t>tc.”</w:t>
      </w:r>
    </w:p>
    <w:p w14:paraId="6A542198" w14:textId="5E98EE39" w:rsidR="00C9272C" w:rsidRPr="00CB0903" w:rsidRDefault="00C9272C" w:rsidP="00C9272C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CB0903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 xml:space="preserve">All </w:t>
      </w:r>
      <w:r w:rsidR="00E4379A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c</w:t>
      </w:r>
      <w:r w:rsidRPr="00CB0903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orporations.</w:t>
      </w:r>
      <w:r w:rsidRPr="00CB0903">
        <w:rPr>
          <w:rFonts w:ascii="Times New Roman" w:hAnsi="Times New Roman" w:cs="Times New Roman"/>
          <w:sz w:val="24"/>
          <w:szCs w:val="24"/>
        </w:rPr>
        <w:t xml:space="preserve"> Form 966, “Corporate Dissolution or Liquidation,” must be filed if you adopt a resolution or plan to dissolve a corporation or liquidate any of its stock.</w:t>
      </w:r>
    </w:p>
    <w:p w14:paraId="3899A27B" w14:textId="2BF7E14B" w:rsidR="00C9272C" w:rsidRPr="00CB0903" w:rsidRDefault="00C9272C" w:rsidP="00C9272C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CB0903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="00E4379A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c</w:t>
      </w:r>
      <w:r w:rsidRPr="00CB0903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orporations.</w:t>
      </w:r>
      <w:r w:rsidRPr="00CB0903">
        <w:rPr>
          <w:rFonts w:ascii="Times New Roman" w:hAnsi="Times New Roman" w:cs="Times New Roman"/>
          <w:sz w:val="24"/>
          <w:szCs w:val="24"/>
        </w:rPr>
        <w:t xml:space="preserve"> File Form 1120, “U.S. Corporate Income Tax Return,” for the year </w:t>
      </w:r>
      <w:r w:rsidR="00383DFB">
        <w:rPr>
          <w:rFonts w:ascii="Times New Roman" w:hAnsi="Times New Roman" w:cs="Times New Roman"/>
          <w:sz w:val="24"/>
          <w:szCs w:val="24"/>
        </w:rPr>
        <w:t>of closing.</w:t>
      </w:r>
      <w:r w:rsidRPr="00CB0903">
        <w:rPr>
          <w:rFonts w:ascii="Times New Roman" w:hAnsi="Times New Roman" w:cs="Times New Roman"/>
          <w:sz w:val="24"/>
          <w:szCs w:val="24"/>
        </w:rPr>
        <w:t xml:space="preserve"> Report capital gains and losses on Schedule D. Indicate this is the final return.</w:t>
      </w:r>
    </w:p>
    <w:p w14:paraId="78FB0F7D" w14:textId="5F8AB2E4" w:rsidR="00C9272C" w:rsidRPr="00CB0903" w:rsidRDefault="00C9272C" w:rsidP="00C9272C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CB0903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E4379A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c</w:t>
      </w:r>
      <w:r w:rsidRPr="00CB0903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orporations.</w:t>
      </w:r>
      <w:r w:rsidRPr="00CB0903">
        <w:rPr>
          <w:rFonts w:ascii="Times New Roman" w:hAnsi="Times New Roman" w:cs="Times New Roman"/>
          <w:sz w:val="24"/>
          <w:szCs w:val="24"/>
        </w:rPr>
        <w:t xml:space="preserve"> File Form 1120-S, “U.S. Income Tax Return for an S Corporation” for the year of clos</w:t>
      </w:r>
      <w:r w:rsidR="002F00FA">
        <w:rPr>
          <w:rFonts w:ascii="Times New Roman" w:hAnsi="Times New Roman" w:cs="Times New Roman"/>
          <w:sz w:val="24"/>
          <w:szCs w:val="24"/>
        </w:rPr>
        <w:t>ing</w:t>
      </w:r>
      <w:r w:rsidR="000906F8">
        <w:rPr>
          <w:rFonts w:ascii="Times New Roman" w:hAnsi="Times New Roman" w:cs="Times New Roman"/>
          <w:sz w:val="24"/>
          <w:szCs w:val="24"/>
        </w:rPr>
        <w:t>.</w:t>
      </w:r>
      <w:r w:rsidRPr="00CB0903">
        <w:rPr>
          <w:rFonts w:ascii="Times New Roman" w:hAnsi="Times New Roman" w:cs="Times New Roman"/>
          <w:sz w:val="24"/>
          <w:szCs w:val="24"/>
        </w:rPr>
        <w:t xml:space="preserve"> Report capital gains and losses on Schedule D. The “final return” box must be checked on Schedule K-1.</w:t>
      </w:r>
    </w:p>
    <w:p w14:paraId="40B6D8CF" w14:textId="66FDBAF4" w:rsidR="001B21BC" w:rsidRPr="00CB0903" w:rsidRDefault="00C9272C" w:rsidP="00C9272C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CB0903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 xml:space="preserve">All </w:t>
      </w:r>
      <w:r w:rsidR="00E4379A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b</w:t>
      </w:r>
      <w:r w:rsidRPr="00CB0903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usinesses.</w:t>
      </w:r>
      <w:r w:rsidRPr="00CB0903">
        <w:rPr>
          <w:rFonts w:ascii="Times New Roman" w:hAnsi="Times New Roman" w:cs="Times New Roman"/>
          <w:sz w:val="24"/>
          <w:szCs w:val="24"/>
        </w:rPr>
        <w:t xml:space="preserve"> </w:t>
      </w:r>
      <w:r w:rsidR="006A636A">
        <w:rPr>
          <w:rFonts w:ascii="Times New Roman" w:hAnsi="Times New Roman" w:cs="Times New Roman"/>
          <w:sz w:val="24"/>
          <w:szCs w:val="24"/>
        </w:rPr>
        <w:t xml:space="preserve"> </w:t>
      </w:r>
      <w:r w:rsidR="001B21BC">
        <w:rPr>
          <w:rFonts w:ascii="Times New Roman" w:hAnsi="Times New Roman" w:cs="Times New Roman"/>
          <w:sz w:val="24"/>
          <w:szCs w:val="24"/>
        </w:rPr>
        <w:t>If you sell your business</w:t>
      </w:r>
      <w:r w:rsidR="00E4379A">
        <w:rPr>
          <w:rFonts w:ascii="Times New Roman" w:hAnsi="Times New Roman" w:cs="Times New Roman"/>
          <w:sz w:val="24"/>
          <w:szCs w:val="24"/>
        </w:rPr>
        <w:t>,</w:t>
      </w:r>
      <w:r w:rsidR="001B21BC">
        <w:rPr>
          <w:rFonts w:ascii="Times New Roman" w:hAnsi="Times New Roman" w:cs="Times New Roman"/>
          <w:sz w:val="24"/>
          <w:szCs w:val="24"/>
        </w:rPr>
        <w:t xml:space="preserve"> </w:t>
      </w:r>
      <w:r w:rsidR="005A5B88">
        <w:rPr>
          <w:rFonts w:ascii="Times New Roman" w:hAnsi="Times New Roman" w:cs="Times New Roman"/>
          <w:sz w:val="24"/>
          <w:szCs w:val="24"/>
        </w:rPr>
        <w:t>other forms may need to be filed to report the sale</w:t>
      </w:r>
      <w:r w:rsidR="006A636A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319C85DC" w14:textId="5C6D7839" w:rsidR="00C9272C" w:rsidRPr="009233D6" w:rsidRDefault="009B445C" w:rsidP="00C9272C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Worker</w:t>
      </w:r>
      <w:r w:rsidR="00601F57">
        <w:rPr>
          <w:rStyle w:val="Strong"/>
          <w:rFonts w:ascii="Times New Roman" w:hAnsi="Times New Roman" w:cs="Times New Roman"/>
          <w:sz w:val="24"/>
          <w:szCs w:val="24"/>
        </w:rPr>
        <w:t>-related d</w:t>
      </w:r>
      <w:r w:rsidR="005D2F24" w:rsidRPr="009233D6">
        <w:rPr>
          <w:rStyle w:val="Strong"/>
          <w:rFonts w:ascii="Times New Roman" w:hAnsi="Times New Roman" w:cs="Times New Roman"/>
          <w:sz w:val="24"/>
          <w:szCs w:val="24"/>
        </w:rPr>
        <w:t xml:space="preserve">uties </w:t>
      </w:r>
    </w:p>
    <w:p w14:paraId="5CC804B7" w14:textId="0358E784" w:rsidR="00C9272C" w:rsidRPr="009233D6" w:rsidRDefault="00B744EB" w:rsidP="00C9272C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AC412D">
        <w:rPr>
          <w:rFonts w:ascii="Times New Roman" w:hAnsi="Times New Roman" w:cs="Times New Roman"/>
          <w:sz w:val="24"/>
          <w:szCs w:val="24"/>
        </w:rPr>
        <w:t>usinesses with employees</w:t>
      </w:r>
      <w:r w:rsidR="00C9272C" w:rsidRPr="009233D6">
        <w:rPr>
          <w:rFonts w:ascii="Times New Roman" w:hAnsi="Times New Roman" w:cs="Times New Roman"/>
          <w:sz w:val="24"/>
          <w:szCs w:val="24"/>
        </w:rPr>
        <w:t xml:space="preserve"> must pay th</w:t>
      </w:r>
      <w:r w:rsidR="002564E3">
        <w:rPr>
          <w:rFonts w:ascii="Times New Roman" w:hAnsi="Times New Roman" w:cs="Times New Roman"/>
          <w:sz w:val="24"/>
          <w:szCs w:val="24"/>
        </w:rPr>
        <w:t>e</w:t>
      </w:r>
      <w:r w:rsidR="00C9272C" w:rsidRPr="009233D6">
        <w:rPr>
          <w:rFonts w:ascii="Times New Roman" w:hAnsi="Times New Roman" w:cs="Times New Roman"/>
          <w:sz w:val="24"/>
          <w:szCs w:val="24"/>
        </w:rPr>
        <w:t xml:space="preserve"> final wages and compensation owed, make final federal tax deposits and report employment taxes. Failure to withhold or deposit</w:t>
      </w:r>
      <w:r w:rsidR="00084D3E">
        <w:rPr>
          <w:rFonts w:ascii="Times New Roman" w:hAnsi="Times New Roman" w:cs="Times New Roman"/>
          <w:sz w:val="24"/>
          <w:szCs w:val="24"/>
        </w:rPr>
        <w:t xml:space="preserve"> all employment taxes due</w:t>
      </w:r>
      <w:r w:rsidR="00C9272C" w:rsidRPr="009233D6">
        <w:rPr>
          <w:rFonts w:ascii="Times New Roman" w:hAnsi="Times New Roman" w:cs="Times New Roman"/>
          <w:sz w:val="24"/>
          <w:szCs w:val="24"/>
        </w:rPr>
        <w:t xml:space="preserve"> can result in</w:t>
      </w:r>
      <w:r w:rsidR="00855E53">
        <w:rPr>
          <w:rFonts w:ascii="Times New Roman" w:hAnsi="Times New Roman" w:cs="Times New Roman"/>
          <w:sz w:val="24"/>
          <w:szCs w:val="24"/>
        </w:rPr>
        <w:t xml:space="preserve"> severe penalt</w:t>
      </w:r>
      <w:r w:rsidR="0010611E">
        <w:rPr>
          <w:rFonts w:ascii="Times New Roman" w:hAnsi="Times New Roman" w:cs="Times New Roman"/>
          <w:sz w:val="24"/>
          <w:szCs w:val="24"/>
        </w:rPr>
        <w:t>ies</w:t>
      </w:r>
      <w:r w:rsidR="00855E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69B860" w14:textId="3460E22E" w:rsidR="00C9272C" w:rsidRPr="009233D6" w:rsidRDefault="00746E18" w:rsidP="00C9272C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p</w:t>
      </w:r>
      <w:r w:rsidR="002B767E">
        <w:rPr>
          <w:rFonts w:ascii="Times New Roman" w:hAnsi="Times New Roman" w:cs="Times New Roman"/>
          <w:sz w:val="24"/>
          <w:szCs w:val="24"/>
        </w:rPr>
        <w:t xml:space="preserve">ayments </w:t>
      </w:r>
      <w:r>
        <w:rPr>
          <w:rFonts w:ascii="Times New Roman" w:hAnsi="Times New Roman" w:cs="Times New Roman"/>
          <w:sz w:val="24"/>
          <w:szCs w:val="24"/>
        </w:rPr>
        <w:t xml:space="preserve">of $600 or more </w:t>
      </w:r>
      <w:r w:rsidR="002B767E">
        <w:rPr>
          <w:rFonts w:ascii="Times New Roman" w:hAnsi="Times New Roman" w:cs="Times New Roman"/>
          <w:sz w:val="24"/>
          <w:szCs w:val="24"/>
        </w:rPr>
        <w:t xml:space="preserve">to contractors </w:t>
      </w:r>
      <w:r w:rsidR="00C9272C" w:rsidRPr="009233D6">
        <w:rPr>
          <w:rFonts w:ascii="Times New Roman" w:hAnsi="Times New Roman" w:cs="Times New Roman"/>
          <w:sz w:val="24"/>
          <w:szCs w:val="24"/>
        </w:rPr>
        <w:t xml:space="preserve">during the calendar year </w:t>
      </w:r>
      <w:r w:rsidR="00337D7D">
        <w:rPr>
          <w:rFonts w:ascii="Times New Roman" w:hAnsi="Times New Roman" w:cs="Times New Roman"/>
          <w:sz w:val="24"/>
          <w:szCs w:val="24"/>
        </w:rPr>
        <w:t>of closure</w:t>
      </w:r>
      <w:r w:rsidR="002B767E">
        <w:rPr>
          <w:rFonts w:ascii="Times New Roman" w:hAnsi="Times New Roman" w:cs="Times New Roman"/>
          <w:sz w:val="24"/>
          <w:szCs w:val="24"/>
        </w:rPr>
        <w:t xml:space="preserve"> </w:t>
      </w:r>
      <w:r w:rsidR="00C9272C" w:rsidRPr="009233D6">
        <w:rPr>
          <w:rFonts w:ascii="Times New Roman" w:hAnsi="Times New Roman" w:cs="Times New Roman"/>
          <w:sz w:val="24"/>
          <w:szCs w:val="24"/>
        </w:rPr>
        <w:t>must</w:t>
      </w:r>
      <w:r w:rsidR="002B767E">
        <w:rPr>
          <w:rFonts w:ascii="Times New Roman" w:hAnsi="Times New Roman" w:cs="Times New Roman"/>
          <w:sz w:val="24"/>
          <w:szCs w:val="24"/>
        </w:rPr>
        <w:t xml:space="preserve"> be</w:t>
      </w:r>
      <w:r w:rsidR="00C9272C" w:rsidRPr="009233D6">
        <w:rPr>
          <w:rFonts w:ascii="Times New Roman" w:hAnsi="Times New Roman" w:cs="Times New Roman"/>
          <w:sz w:val="24"/>
          <w:szCs w:val="24"/>
        </w:rPr>
        <w:t xml:space="preserve"> report</w:t>
      </w:r>
      <w:r w:rsidR="002B767E">
        <w:rPr>
          <w:rFonts w:ascii="Times New Roman" w:hAnsi="Times New Roman" w:cs="Times New Roman"/>
          <w:sz w:val="24"/>
          <w:szCs w:val="24"/>
        </w:rPr>
        <w:t>ed</w:t>
      </w:r>
      <w:r w:rsidR="00C9272C" w:rsidRPr="009233D6">
        <w:rPr>
          <w:rFonts w:ascii="Times New Roman" w:hAnsi="Times New Roman" w:cs="Times New Roman"/>
          <w:sz w:val="24"/>
          <w:szCs w:val="24"/>
        </w:rPr>
        <w:t xml:space="preserve"> on Form 1099-NEC, “Nonemployee Compensation.”</w:t>
      </w:r>
    </w:p>
    <w:p w14:paraId="72D2F0D2" w14:textId="29BDFBD8" w:rsidR="00C9272C" w:rsidRDefault="003F59A8" w:rsidP="00C9272C">
      <w:pPr>
        <w:pStyle w:val="NormalWeb"/>
        <w:spacing w:line="270" w:lineRule="atLeast"/>
        <w:rPr>
          <w:rStyle w:val="Strong"/>
          <w:rFonts w:ascii="Times New Roman" w:hAnsi="Times New Roman" w:cs="Times New Roman"/>
          <w:sz w:val="24"/>
          <w:szCs w:val="24"/>
        </w:rPr>
      </w:pPr>
      <w:r w:rsidRPr="009233D6">
        <w:rPr>
          <w:rStyle w:val="Strong"/>
          <w:rFonts w:ascii="Times New Roman" w:hAnsi="Times New Roman" w:cs="Times New Roman"/>
          <w:sz w:val="24"/>
          <w:szCs w:val="24"/>
        </w:rPr>
        <w:t>More</w:t>
      </w:r>
      <w:r w:rsidR="00C9272C" w:rsidRPr="009233D6">
        <w:rPr>
          <w:rStyle w:val="Strong"/>
          <w:rFonts w:ascii="Times New Roman" w:hAnsi="Times New Roman" w:cs="Times New Roman"/>
          <w:sz w:val="24"/>
          <w:szCs w:val="24"/>
        </w:rPr>
        <w:t xml:space="preserve"> tax issues</w:t>
      </w:r>
      <w:r w:rsidR="00BD4FDF" w:rsidRPr="009233D6">
        <w:rPr>
          <w:rStyle w:val="Strong"/>
          <w:rFonts w:ascii="Times New Roman" w:hAnsi="Times New Roman" w:cs="Times New Roman"/>
          <w:sz w:val="24"/>
          <w:szCs w:val="24"/>
        </w:rPr>
        <w:t xml:space="preserve"> to consider</w:t>
      </w:r>
    </w:p>
    <w:p w14:paraId="5C4ED0D5" w14:textId="4AA7C634" w:rsidR="00502989" w:rsidRDefault="000E7874" w:rsidP="00C9272C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list of tax issues related to closing </w:t>
      </w:r>
      <w:r w:rsidR="00E4379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business is long</w:t>
      </w:r>
      <w:r w:rsidR="00621EFB">
        <w:rPr>
          <w:rFonts w:ascii="Times New Roman" w:hAnsi="Times New Roman" w:cs="Times New Roman"/>
          <w:sz w:val="24"/>
          <w:szCs w:val="24"/>
        </w:rPr>
        <w:t xml:space="preserve"> and often complex, but we’re available to guide you through the</w:t>
      </w:r>
      <w:r w:rsidR="00E4379A">
        <w:rPr>
          <w:rFonts w:ascii="Times New Roman" w:hAnsi="Times New Roman" w:cs="Times New Roman"/>
          <w:sz w:val="24"/>
          <w:szCs w:val="24"/>
        </w:rPr>
        <w:t xml:space="preserve"> steps</w:t>
      </w:r>
      <w:r w:rsidR="00621EFB">
        <w:rPr>
          <w:rFonts w:ascii="Times New Roman" w:hAnsi="Times New Roman" w:cs="Times New Roman"/>
          <w:sz w:val="24"/>
          <w:szCs w:val="24"/>
        </w:rPr>
        <w:t xml:space="preserve">. </w:t>
      </w:r>
      <w:r w:rsidR="00CF101E">
        <w:rPr>
          <w:rFonts w:ascii="Times New Roman" w:hAnsi="Times New Roman" w:cs="Times New Roman"/>
          <w:sz w:val="24"/>
          <w:szCs w:val="24"/>
        </w:rPr>
        <w:t>For example, a</w:t>
      </w:r>
      <w:r w:rsidR="00381D0E">
        <w:rPr>
          <w:rFonts w:ascii="Times New Roman" w:hAnsi="Times New Roman" w:cs="Times New Roman"/>
          <w:sz w:val="24"/>
          <w:szCs w:val="24"/>
        </w:rPr>
        <w:t xml:space="preserve"> business that has an employee retirement plan will need to terminate the plan and distribute the benefits to participants. </w:t>
      </w:r>
      <w:r w:rsidR="002342D5">
        <w:rPr>
          <w:rFonts w:ascii="Times New Roman" w:hAnsi="Times New Roman" w:cs="Times New Roman"/>
          <w:sz w:val="24"/>
          <w:szCs w:val="24"/>
        </w:rPr>
        <w:t xml:space="preserve">Flexible Spending Accounts and Health Savings Accounts must also be terminated. </w:t>
      </w:r>
    </w:p>
    <w:p w14:paraId="05A3D865" w14:textId="2F15B3E6" w:rsidR="00C9272C" w:rsidRDefault="00165B28" w:rsidP="000738E1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may be debt cancellation issues to wrestle with. </w:t>
      </w:r>
      <w:r w:rsidR="00BC7CE8">
        <w:rPr>
          <w:rFonts w:ascii="Times New Roman" w:hAnsi="Times New Roman" w:cs="Times New Roman"/>
          <w:sz w:val="24"/>
          <w:szCs w:val="24"/>
        </w:rPr>
        <w:t xml:space="preserve">Other possibilities include dealing with </w:t>
      </w:r>
      <w:r w:rsidR="000738E1">
        <w:rPr>
          <w:rFonts w:ascii="Times New Roman" w:hAnsi="Times New Roman" w:cs="Times New Roman"/>
          <w:sz w:val="24"/>
          <w:szCs w:val="24"/>
        </w:rPr>
        <w:t>net operating losses</w:t>
      </w:r>
      <w:r w:rsidR="00BC7CE8">
        <w:rPr>
          <w:rFonts w:ascii="Times New Roman" w:hAnsi="Times New Roman" w:cs="Times New Roman"/>
          <w:sz w:val="24"/>
          <w:szCs w:val="24"/>
        </w:rPr>
        <w:t>,</w:t>
      </w:r>
      <w:r w:rsidR="000738E1">
        <w:rPr>
          <w:rFonts w:ascii="Times New Roman" w:hAnsi="Times New Roman" w:cs="Times New Roman"/>
          <w:sz w:val="24"/>
          <w:szCs w:val="24"/>
        </w:rPr>
        <w:t xml:space="preserve"> passive activity losses, </w:t>
      </w:r>
      <w:r w:rsidR="00C92855">
        <w:rPr>
          <w:rFonts w:ascii="Times New Roman" w:hAnsi="Times New Roman" w:cs="Times New Roman"/>
          <w:sz w:val="24"/>
          <w:szCs w:val="24"/>
        </w:rPr>
        <w:t>depreciation recapture and possible bankruptcy issues.</w:t>
      </w:r>
      <w:r w:rsidR="00CE5C2A">
        <w:rPr>
          <w:rFonts w:ascii="Times New Roman" w:hAnsi="Times New Roman" w:cs="Times New Roman"/>
          <w:sz w:val="24"/>
          <w:szCs w:val="24"/>
        </w:rPr>
        <w:t xml:space="preserve"> </w:t>
      </w:r>
      <w:r w:rsidR="00831A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51B6B" w14:textId="2C380BFE" w:rsidR="00083355" w:rsidRDefault="00C93230" w:rsidP="00C9272C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6E4AAB">
        <w:rPr>
          <w:rFonts w:ascii="Times New Roman" w:hAnsi="Times New Roman" w:cs="Times New Roman"/>
          <w:sz w:val="24"/>
          <w:szCs w:val="24"/>
        </w:rPr>
        <w:t>ou need to be aware of</w:t>
      </w:r>
      <w:r w:rsidR="00F968D1">
        <w:rPr>
          <w:rFonts w:ascii="Times New Roman" w:hAnsi="Times New Roman" w:cs="Times New Roman"/>
          <w:sz w:val="24"/>
          <w:szCs w:val="24"/>
        </w:rPr>
        <w:t xml:space="preserve"> how long </w:t>
      </w:r>
      <w:r w:rsidR="006E4AAB">
        <w:rPr>
          <w:rFonts w:ascii="Times New Roman" w:hAnsi="Times New Roman" w:cs="Times New Roman"/>
          <w:sz w:val="24"/>
          <w:szCs w:val="24"/>
        </w:rPr>
        <w:t>to</w:t>
      </w:r>
      <w:r w:rsidR="00F968D1">
        <w:rPr>
          <w:rFonts w:ascii="Times New Roman" w:hAnsi="Times New Roman" w:cs="Times New Roman"/>
          <w:sz w:val="24"/>
          <w:szCs w:val="24"/>
        </w:rPr>
        <w:t xml:space="preserve"> retain business records. </w:t>
      </w:r>
      <w:r>
        <w:rPr>
          <w:rFonts w:ascii="Times New Roman" w:hAnsi="Times New Roman" w:cs="Times New Roman"/>
          <w:sz w:val="24"/>
          <w:szCs w:val="24"/>
        </w:rPr>
        <w:t xml:space="preserve">And finally, you may need </w:t>
      </w:r>
      <w:r w:rsidR="00994A87">
        <w:rPr>
          <w:rFonts w:ascii="Times New Roman" w:hAnsi="Times New Roman" w:cs="Times New Roman"/>
          <w:sz w:val="24"/>
          <w:szCs w:val="24"/>
        </w:rPr>
        <w:t xml:space="preserve">to know how to navigate payment options if </w:t>
      </w:r>
      <w:r w:rsidR="0034470E">
        <w:rPr>
          <w:rFonts w:ascii="Times New Roman" w:hAnsi="Times New Roman" w:cs="Times New Roman"/>
          <w:sz w:val="24"/>
          <w:szCs w:val="24"/>
        </w:rPr>
        <w:t xml:space="preserve">your business is unable to pay the remaining taxes owed.  </w:t>
      </w:r>
    </w:p>
    <w:p w14:paraId="531C26B6" w14:textId="6713D84E" w:rsidR="00083355" w:rsidRPr="00D61D11" w:rsidRDefault="00625DAD" w:rsidP="00C9272C">
      <w:pPr>
        <w:pStyle w:val="NormalWeb"/>
        <w:spacing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61D11">
        <w:rPr>
          <w:rFonts w:ascii="Times New Roman" w:hAnsi="Times New Roman" w:cs="Times New Roman"/>
          <w:b/>
          <w:bCs/>
          <w:sz w:val="24"/>
          <w:szCs w:val="24"/>
        </w:rPr>
        <w:t>We can help</w:t>
      </w:r>
    </w:p>
    <w:p w14:paraId="2280B440" w14:textId="13A1B36B" w:rsidR="00C9272C" w:rsidRPr="0011510B" w:rsidRDefault="00D16966" w:rsidP="00C9272C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Closing a business </w:t>
      </w:r>
      <w:r w:rsidR="00762AA8">
        <w:rPr>
          <w:rFonts w:ascii="Times New Roman" w:hAnsi="Times New Roman" w:cs="Times New Roman"/>
          <w:sz w:val="24"/>
          <w:szCs w:val="24"/>
        </w:rPr>
        <w:t>typically</w:t>
      </w:r>
      <w:r>
        <w:rPr>
          <w:rFonts w:ascii="Times New Roman" w:hAnsi="Times New Roman" w:cs="Times New Roman"/>
          <w:sz w:val="24"/>
          <w:szCs w:val="24"/>
        </w:rPr>
        <w:t xml:space="preserve"> bring</w:t>
      </w:r>
      <w:r w:rsidR="00762AA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up a lot of questions. Contact us for the answers.</w:t>
      </w:r>
    </w:p>
    <w:p w14:paraId="58856616" w14:textId="77777777" w:rsidR="00F400EF" w:rsidRPr="0018424B" w:rsidRDefault="00F91143" w:rsidP="00F400EF">
      <w:pPr>
        <w:pStyle w:val="NormalWeb"/>
        <w:spacing w:line="270" w:lineRule="atLeast"/>
        <w:rPr>
          <w:b/>
          <w:bCs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="00F400EF" w:rsidRPr="0018424B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© 202</w:t>
      </w:r>
      <w:r w:rsidR="00F400EF" w:rsidRPr="0018424B">
        <w:rPr>
          <w:rStyle w:val="Strong"/>
          <w:rFonts w:ascii="Times New Roman" w:hAnsi="Times New Roman" w:cs="Times New Roman"/>
          <w:b w:val="0"/>
          <w:sz w:val="24"/>
          <w:szCs w:val="24"/>
        </w:rPr>
        <w:t>4</w:t>
      </w:r>
    </w:p>
    <w:p w14:paraId="3E8FCD72" w14:textId="10AA3E06" w:rsidR="00C9272C" w:rsidRPr="0011510B" w:rsidRDefault="00C9272C" w:rsidP="00C9272C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14:paraId="73E11828" w14:textId="25A42A29" w:rsidR="005016CA" w:rsidRDefault="00D61D11">
      <w:r>
        <w:t xml:space="preserve"> </w:t>
      </w:r>
      <w:r w:rsidR="00161A0A">
        <w:t xml:space="preserve"> </w:t>
      </w:r>
    </w:p>
    <w:sectPr w:rsidR="00501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066D3"/>
    <w:multiLevelType w:val="hybridMultilevel"/>
    <w:tmpl w:val="CC321D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0271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72C"/>
    <w:rsid w:val="00017BB3"/>
    <w:rsid w:val="00033C0C"/>
    <w:rsid w:val="000351A6"/>
    <w:rsid w:val="00053B1B"/>
    <w:rsid w:val="000738E1"/>
    <w:rsid w:val="00083355"/>
    <w:rsid w:val="00084D3E"/>
    <w:rsid w:val="000906F8"/>
    <w:rsid w:val="00096A9B"/>
    <w:rsid w:val="000A2EB4"/>
    <w:rsid w:val="000E7874"/>
    <w:rsid w:val="0010611E"/>
    <w:rsid w:val="0011510B"/>
    <w:rsid w:val="00117155"/>
    <w:rsid w:val="0012063B"/>
    <w:rsid w:val="00142C3F"/>
    <w:rsid w:val="00161A0A"/>
    <w:rsid w:val="00165B28"/>
    <w:rsid w:val="00177638"/>
    <w:rsid w:val="001857E7"/>
    <w:rsid w:val="001B21BC"/>
    <w:rsid w:val="001E1538"/>
    <w:rsid w:val="001E7610"/>
    <w:rsid w:val="00202BF3"/>
    <w:rsid w:val="00225622"/>
    <w:rsid w:val="002342D5"/>
    <w:rsid w:val="002564E3"/>
    <w:rsid w:val="002B0EF0"/>
    <w:rsid w:val="002B767E"/>
    <w:rsid w:val="002F00FA"/>
    <w:rsid w:val="00337D7D"/>
    <w:rsid w:val="0034470E"/>
    <w:rsid w:val="00356C2A"/>
    <w:rsid w:val="00381D0E"/>
    <w:rsid w:val="00383DFB"/>
    <w:rsid w:val="003C2176"/>
    <w:rsid w:val="003F59A8"/>
    <w:rsid w:val="004F5E09"/>
    <w:rsid w:val="005016CA"/>
    <w:rsid w:val="00502989"/>
    <w:rsid w:val="00596585"/>
    <w:rsid w:val="005A5B88"/>
    <w:rsid w:val="005A7774"/>
    <w:rsid w:val="005D2F24"/>
    <w:rsid w:val="005E516A"/>
    <w:rsid w:val="005F25DB"/>
    <w:rsid w:val="005F5C9F"/>
    <w:rsid w:val="00601F57"/>
    <w:rsid w:val="006206EE"/>
    <w:rsid w:val="00621EFB"/>
    <w:rsid w:val="00625DAD"/>
    <w:rsid w:val="00680D1F"/>
    <w:rsid w:val="00694495"/>
    <w:rsid w:val="006A318E"/>
    <w:rsid w:val="006A636A"/>
    <w:rsid w:val="006E4AAB"/>
    <w:rsid w:val="0073425D"/>
    <w:rsid w:val="00746E18"/>
    <w:rsid w:val="00762AA8"/>
    <w:rsid w:val="00766836"/>
    <w:rsid w:val="00783A4A"/>
    <w:rsid w:val="0079015A"/>
    <w:rsid w:val="00790520"/>
    <w:rsid w:val="007D7ADA"/>
    <w:rsid w:val="00803FAD"/>
    <w:rsid w:val="00807228"/>
    <w:rsid w:val="00831ABE"/>
    <w:rsid w:val="00855E53"/>
    <w:rsid w:val="0086596B"/>
    <w:rsid w:val="00895859"/>
    <w:rsid w:val="008E7A18"/>
    <w:rsid w:val="009233D6"/>
    <w:rsid w:val="00926BC0"/>
    <w:rsid w:val="0093744E"/>
    <w:rsid w:val="00987CB3"/>
    <w:rsid w:val="00994A87"/>
    <w:rsid w:val="009A1AAE"/>
    <w:rsid w:val="009B445C"/>
    <w:rsid w:val="00A048E7"/>
    <w:rsid w:val="00A10741"/>
    <w:rsid w:val="00A61F07"/>
    <w:rsid w:val="00AC412D"/>
    <w:rsid w:val="00AE098C"/>
    <w:rsid w:val="00B02D1D"/>
    <w:rsid w:val="00B14186"/>
    <w:rsid w:val="00B27420"/>
    <w:rsid w:val="00B47F3A"/>
    <w:rsid w:val="00B64940"/>
    <w:rsid w:val="00B744EB"/>
    <w:rsid w:val="00BC0D87"/>
    <w:rsid w:val="00BC7CE8"/>
    <w:rsid w:val="00BD4FDF"/>
    <w:rsid w:val="00BF17B9"/>
    <w:rsid w:val="00C123DA"/>
    <w:rsid w:val="00C63952"/>
    <w:rsid w:val="00C70973"/>
    <w:rsid w:val="00C9233F"/>
    <w:rsid w:val="00C9272C"/>
    <w:rsid w:val="00C92855"/>
    <w:rsid w:val="00C93230"/>
    <w:rsid w:val="00CB0903"/>
    <w:rsid w:val="00CE5C2A"/>
    <w:rsid w:val="00CF101E"/>
    <w:rsid w:val="00CF5188"/>
    <w:rsid w:val="00D103CE"/>
    <w:rsid w:val="00D16966"/>
    <w:rsid w:val="00D16A3D"/>
    <w:rsid w:val="00D43B54"/>
    <w:rsid w:val="00D61D11"/>
    <w:rsid w:val="00D642B7"/>
    <w:rsid w:val="00D77CD0"/>
    <w:rsid w:val="00DF5E71"/>
    <w:rsid w:val="00E1641C"/>
    <w:rsid w:val="00E4379A"/>
    <w:rsid w:val="00EB4B88"/>
    <w:rsid w:val="00ED6BCF"/>
    <w:rsid w:val="00F333A6"/>
    <w:rsid w:val="00F33DB4"/>
    <w:rsid w:val="00F400EF"/>
    <w:rsid w:val="00F6052E"/>
    <w:rsid w:val="00F7452B"/>
    <w:rsid w:val="00F91143"/>
    <w:rsid w:val="00F968D1"/>
    <w:rsid w:val="00F974FF"/>
    <w:rsid w:val="00FB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9A60"/>
  <w15:docId w15:val="{6E207EF8-E6C9-4300-93AF-97CA6DF3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C9272C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9272C"/>
    <w:rPr>
      <w:rFonts w:ascii="Calibri" w:hAnsi="Calibri" w:cs="Calibri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9272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C9272C"/>
    <w:rPr>
      <w:b/>
      <w:bCs/>
    </w:rPr>
  </w:style>
  <w:style w:type="character" w:styleId="Emphasis">
    <w:name w:val="Emphasis"/>
    <w:basedOn w:val="DefaultParagraphFont"/>
    <w:uiPriority w:val="20"/>
    <w:qFormat/>
    <w:rsid w:val="00C9272C"/>
    <w:rPr>
      <w:i/>
      <w:iCs/>
    </w:rPr>
  </w:style>
  <w:style w:type="paragraph" w:styleId="Revision">
    <w:name w:val="Revision"/>
    <w:hidden/>
    <w:uiPriority w:val="99"/>
    <w:semiHidden/>
    <w:rsid w:val="005029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7A350-8956-4499-9DBC-08F86E232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F3D12-E888-4199-B57D-04B837691937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d42b41b2-081e-43e3-9bc5-78d8f04b87bf"/>
    <ds:schemaRef ds:uri="bfcb7a82-764f-4ec6-a61f-4122cf2412d2"/>
  </ds:schemaRefs>
</ds:datastoreItem>
</file>

<file path=customXml/itemProps3.xml><?xml version="1.0" encoding="utf-8"?>
<ds:datastoreItem xmlns:ds="http://schemas.openxmlformats.org/officeDocument/2006/customXml" ds:itemID="{984BCD3C-4C1B-4BCB-9873-084C3DE2A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Katz, Ellen M. (TR Product)</dc:creator>
  <cp:lastModifiedBy>Teresa Ambord</cp:lastModifiedBy>
  <cp:revision>4</cp:revision>
  <dcterms:created xsi:type="dcterms:W3CDTF">2024-02-20T16:58:00Z</dcterms:created>
  <dcterms:modified xsi:type="dcterms:W3CDTF">2024-02-20T17:48:00Z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  <property fmtid="{D5CDD505-2E9C-101B-9397-08002B2CF9AE}" pid="4" name="Order">
    <vt:r8>1200</vt:r8>
  </property>
</Properties>
</file>